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0C756" w14:textId="3B80D72C" w:rsidR="00CF7E4D" w:rsidRDefault="00CF7E4D">
      <w:pPr>
        <w:spacing w:after="0" w:line="360" w:lineRule="auto"/>
      </w:pPr>
    </w:p>
    <w:p w14:paraId="707C2467" w14:textId="550C3BFD" w:rsidR="00CF7E4D" w:rsidRDefault="008532F2" w:rsidP="000357FA">
      <w:pPr>
        <w:spacing w:after="0" w:line="270" w:lineRule="auto"/>
        <w:jc w:val="center"/>
        <w:rPr>
          <w:rFonts w:ascii="inter" w:eastAsia="inter" w:hAnsi="inter" w:cs="inter"/>
          <w:b/>
          <w:color w:val="000000"/>
          <w:sz w:val="39"/>
        </w:rPr>
      </w:pPr>
      <w:r>
        <w:rPr>
          <w:rFonts w:ascii="inter" w:eastAsia="inter" w:hAnsi="inter" w:cs="inter"/>
          <w:b/>
          <w:color w:val="000000"/>
          <w:sz w:val="39"/>
        </w:rPr>
        <w:t xml:space="preserve">Cheklist sheet- Dokumen </w:t>
      </w:r>
    </w:p>
    <w:p w14:paraId="585405D1" w14:textId="61224EBC" w:rsidR="008532F2" w:rsidRDefault="008532F2" w:rsidP="000357FA">
      <w:pPr>
        <w:spacing w:after="0" w:line="270" w:lineRule="auto"/>
        <w:jc w:val="center"/>
        <w:rPr>
          <w:rFonts w:ascii="inter" w:eastAsia="inter" w:hAnsi="inter" w:cs="inter"/>
          <w:b/>
          <w:color w:val="000000"/>
          <w:sz w:val="39"/>
        </w:rPr>
      </w:pPr>
      <w:r>
        <w:rPr>
          <w:rFonts w:ascii="inter" w:eastAsia="inter" w:hAnsi="inter" w:cs="inter"/>
          <w:b/>
          <w:color w:val="000000"/>
          <w:sz w:val="39"/>
        </w:rPr>
        <w:t>Pengurusan Jenazah</w:t>
      </w:r>
    </w:p>
    <w:p w14:paraId="13983CFA" w14:textId="77777777" w:rsidR="008532F2" w:rsidRDefault="008532F2" w:rsidP="008532F2">
      <w:pPr>
        <w:spacing w:before="157" w:after="157" w:line="270" w:lineRule="auto"/>
        <w:jc w:val="both"/>
      </w:pPr>
    </w:p>
    <w:p w14:paraId="658D856B" w14:textId="77777777" w:rsidR="00CF7E4D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 xml:space="preserve">Berikut adalah </w:t>
      </w:r>
      <w:r>
        <w:rPr>
          <w:rFonts w:ascii="inter" w:eastAsia="inter" w:hAnsi="inter" w:cs="inter"/>
          <w:b/>
          <w:color w:val="000000"/>
        </w:rPr>
        <w:t>daftar checklist sheet</w:t>
      </w:r>
      <w:r>
        <w:rPr>
          <w:rFonts w:ascii="inter" w:eastAsia="inter" w:hAnsi="inter" w:cs="inter"/>
          <w:color w:val="000000"/>
        </w:rPr>
        <w:t xml:space="preserve"> untuk dokumen, laporan yang perlu dipersiapkan, serta gambaran biaya pengurusan jenazah Islam di Finlandia:</w:t>
      </w:r>
    </w:p>
    <w:p w14:paraId="01443969" w14:textId="77777777" w:rsidR="00CF7E4D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Checklist Dokumen Pengurusan Jenazah</w:t>
      </w:r>
    </w:p>
    <w:p w14:paraId="315B14F6" w14:textId="1CEFF47C" w:rsidR="00CF7E4D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Surat Kematian</w:t>
      </w:r>
      <w:r>
        <w:rPr>
          <w:rFonts w:ascii="inter" w:eastAsia="inter" w:hAnsi="inter" w:cs="inter"/>
          <w:color w:val="000000"/>
        </w:rPr>
        <w:t xml:space="preserve"> dari rumah sakit atau pihak berwajib Finlandia (Death Certificate).</w:t>
      </w:r>
      <w:bookmarkStart w:id="0" w:name="fnref1"/>
      <w:bookmarkEnd w:id="0"/>
      <w:r>
        <w:fldChar w:fldCharType="begin"/>
      </w:r>
      <w:r>
        <w:instrText>HYPERLINK \l "fn1"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bookmarkStart w:id="1" w:name="fnref2"/>
      <w:bookmarkEnd w:id="1"/>
      <w:r>
        <w:fldChar w:fldCharType="begin"/>
      </w:r>
      <w:r>
        <w:instrText>HYPERLINK \l "fn2"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r w:rsidR="00C30356" w:rsidRPr="00C30356">
        <w:rPr>
          <w:rFonts w:ascii="Segoe UI Emoji" w:hAnsi="Segoe UI Emoji" w:cs="Segoe UI Emoji"/>
        </w:rPr>
        <w:t xml:space="preserve"> </w:t>
      </w:r>
      <w:r w:rsidR="00C30356" w:rsidRPr="00CD447E">
        <w:rPr>
          <w:rFonts w:ascii="Segoe UI Emoji" w:hAnsi="Segoe UI Emoji" w:cs="Segoe UI Emoji"/>
        </w:rPr>
        <w:t>🔗</w:t>
      </w:r>
      <w:r w:rsidR="00C30356" w:rsidRPr="00CD447E">
        <w:rPr>
          <w:rFonts w:ascii="Arial" w:hAnsi="Arial" w:cs="Arial"/>
          <w:lang w:val="fi-FI"/>
        </w:rPr>
        <w:t xml:space="preserve"> </w:t>
      </w:r>
      <w:hyperlink r:id="rId5" w:history="1">
        <w:r w:rsidR="00C30356" w:rsidRPr="00CD447E">
          <w:rPr>
            <w:rStyle w:val="Hyperlink"/>
            <w:rFonts w:ascii="Arial" w:hAnsi="Arial" w:cs="Arial"/>
            <w:lang w:val="fi-FI"/>
          </w:rPr>
          <w:t>Formulir Sertifikat Kematian – DVV Finlandia</w:t>
        </w:r>
      </w:hyperlink>
    </w:p>
    <w:p w14:paraId="0E3FF478" w14:textId="62F89DB3" w:rsidR="00CF7E4D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Dokumen Identitas Jenazah</w:t>
      </w:r>
      <w:r>
        <w:rPr>
          <w:rFonts w:ascii="inter" w:eastAsia="inter" w:hAnsi="inter" w:cs="inter"/>
          <w:color w:val="000000"/>
        </w:rPr>
        <w:t xml:space="preserve"> (paspor/KTP atau dokumen identitas resmi lain).</w:t>
      </w:r>
      <w:bookmarkStart w:id="2" w:name="fnref3"/>
      <w:bookmarkEnd w:id="2"/>
      <w:r>
        <w:fldChar w:fldCharType="begin"/>
      </w:r>
      <w:r>
        <w:instrText>HYPERLINK \l "fn3"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bookmarkStart w:id="3" w:name="fnref1:1"/>
      <w:bookmarkEnd w:id="3"/>
      <w:r>
        <w:fldChar w:fldCharType="begin"/>
      </w:r>
      <w:r>
        <w:instrText>HYPERLINK \l "fn1"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</w:p>
    <w:p w14:paraId="46924911" w14:textId="467C71AC" w:rsidR="00CF7E4D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Surat Penguburan/Perizinan Pemakaman</w:t>
      </w:r>
      <w:r>
        <w:rPr>
          <w:rFonts w:ascii="inter" w:eastAsia="inter" w:hAnsi="inter" w:cs="inter"/>
          <w:color w:val="000000"/>
        </w:rPr>
        <w:t xml:space="preserve"> (Burial Permit) dari otoritas pemakaman lokal.</w:t>
      </w:r>
      <w:bookmarkStart w:id="4" w:name="fnref2:1"/>
      <w:bookmarkEnd w:id="4"/>
      <w:r>
        <w:fldChar w:fldCharType="begin"/>
      </w:r>
      <w:r>
        <w:instrText>HYPERLINK \l "fn2"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bookmarkStart w:id="5" w:name="fnref1:2"/>
      <w:bookmarkEnd w:id="5"/>
      <w:r>
        <w:fldChar w:fldCharType="begin"/>
      </w:r>
      <w:r>
        <w:instrText>HYPERLINK \l "fn1"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</w:p>
    <w:p w14:paraId="7509EC79" w14:textId="74203852" w:rsidR="00CF7E4D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Bukti Kependudukan</w:t>
      </w:r>
      <w:r>
        <w:rPr>
          <w:rFonts w:ascii="inter" w:eastAsia="inter" w:hAnsi="inter" w:cs="inter"/>
          <w:color w:val="000000"/>
        </w:rPr>
        <w:t xml:space="preserve"> (</w:t>
      </w:r>
      <w:r w:rsidR="00EE1B48">
        <w:rPr>
          <w:rFonts w:ascii="inter" w:eastAsia="inter" w:hAnsi="inter" w:cs="inter"/>
          <w:color w:val="000000"/>
        </w:rPr>
        <w:t xml:space="preserve">Resident permit, kartu izin tinggal </w:t>
      </w:r>
      <w:r>
        <w:rPr>
          <w:rFonts w:ascii="inter" w:eastAsia="inter" w:hAnsi="inter" w:cs="inter"/>
          <w:color w:val="000000"/>
        </w:rPr>
        <w:t>diperlukan untuk proses administratif di beberapa wilayah).</w:t>
      </w:r>
    </w:p>
    <w:p w14:paraId="18C1D7A5" w14:textId="3C813E1D" w:rsidR="00CF7E4D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Surat Keterangan dari Komunitas/Masjid</w:t>
      </w:r>
      <w:r>
        <w:rPr>
          <w:rFonts w:ascii="inter" w:eastAsia="inter" w:hAnsi="inter" w:cs="inter"/>
          <w:color w:val="000000"/>
        </w:rPr>
        <w:t xml:space="preserve"> yang akan bertanggung jawab atas proses pemulasaraan.</w:t>
      </w:r>
      <w:bookmarkStart w:id="6" w:name="fnref2:2"/>
      <w:bookmarkEnd w:id="6"/>
      <w:r>
        <w:fldChar w:fldCharType="begin"/>
      </w:r>
      <w:r>
        <w:instrText>HYPERLINK \l "fn2"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</w:p>
    <w:p w14:paraId="5F7A87D1" w14:textId="64EA6413" w:rsidR="00CF7E4D" w:rsidRDefault="00000000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Dokumen administratif dari pengelola pemakaman</w:t>
      </w:r>
      <w:r>
        <w:rPr>
          <w:rFonts w:ascii="inter" w:eastAsia="inter" w:hAnsi="inter" w:cs="inter"/>
          <w:color w:val="000000"/>
        </w:rPr>
        <w:t xml:space="preserve"> (misal: formulir aplikasi pemakaman, bukti pembayaran biaya).</w:t>
      </w:r>
      <w:bookmarkStart w:id="7" w:name="fnref1:3"/>
      <w:bookmarkEnd w:id="7"/>
      <w:r>
        <w:fldChar w:fldCharType="begin"/>
      </w:r>
      <w:r>
        <w:instrText>HYPERLINK \l "fn1"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bookmarkStart w:id="8" w:name="fnref3:1"/>
      <w:bookmarkEnd w:id="8"/>
      <w:r>
        <w:fldChar w:fldCharType="begin"/>
      </w:r>
      <w:r>
        <w:instrText>HYPERLINK \l "fn3"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</w:p>
    <w:p w14:paraId="7AB94393" w14:textId="2DDB5AE9" w:rsidR="00CF7E4D" w:rsidRDefault="00000000" w:rsidP="00F53319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Surat Keterangan Pindah Jenazah</w:t>
      </w:r>
      <w:r>
        <w:rPr>
          <w:rFonts w:ascii="inter" w:eastAsia="inter" w:hAnsi="inter" w:cs="inter"/>
          <w:color w:val="000000"/>
        </w:rPr>
        <w:t xml:space="preserve"> jika pemakaman dilakukan lintas kota atau negara (jika diperlukan).</w:t>
      </w:r>
      <w:bookmarkStart w:id="9" w:name="fnref1:4"/>
      <w:bookmarkEnd w:id="9"/>
      <w:r>
        <w:fldChar w:fldCharType="begin"/>
      </w:r>
      <w:r>
        <w:instrText>HYPERLINK \l "fn1"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r w:rsidR="00F53319">
        <w:t xml:space="preserve"> </w:t>
      </w:r>
      <w:r w:rsidR="00F53319" w:rsidRPr="00CD447E">
        <w:rPr>
          <w:rFonts w:ascii="Segoe UI Emoji" w:hAnsi="Segoe UI Emoji" w:cs="Segoe UI Emoji"/>
        </w:rPr>
        <w:t>🔗</w:t>
      </w:r>
      <w:r w:rsidR="00F53319" w:rsidRPr="00857096">
        <w:rPr>
          <w:rFonts w:ascii="Arial" w:hAnsi="Arial" w:cs="Arial"/>
        </w:rPr>
        <w:t xml:space="preserve"> </w:t>
      </w:r>
      <w:hyperlink r:id="rId6" w:history="1">
        <w:r w:rsidR="00F53319">
          <w:rPr>
            <w:rStyle w:val="Hyperlink"/>
            <w:rFonts w:ascii="Arial" w:hAnsi="Arial" w:cs="Arial"/>
          </w:rPr>
          <w:t>Pengiriman Jenazah Pesawat</w:t>
        </w:r>
      </w:hyperlink>
    </w:p>
    <w:p w14:paraId="70806BA9" w14:textId="57762A42" w:rsidR="00857096" w:rsidRDefault="00857096" w:rsidP="00857096">
      <w:pPr>
        <w:numPr>
          <w:ilvl w:val="0"/>
          <w:numId w:val="1"/>
        </w:numPr>
        <w:spacing w:before="105" w:after="105" w:line="360" w:lineRule="auto"/>
      </w:pPr>
      <w:r w:rsidRPr="00857096">
        <w:rPr>
          <w:rFonts w:ascii="inter" w:eastAsia="inter" w:hAnsi="inter" w:cs="inter"/>
          <w:b/>
          <w:color w:val="000000"/>
        </w:rPr>
        <w:t>Apostille kematian</w:t>
      </w:r>
      <w:r w:rsidRPr="00857096">
        <w:t xml:space="preserve"> (jika jenazah akan dikirim ke luar negeri)</w:t>
      </w:r>
      <w:r>
        <w:t xml:space="preserve"> </w:t>
      </w:r>
      <w:r w:rsidRPr="00CD447E">
        <w:rPr>
          <w:rFonts w:ascii="Segoe UI Emoji" w:hAnsi="Segoe UI Emoji" w:cs="Segoe UI Emoji"/>
        </w:rPr>
        <w:t>🔗</w:t>
      </w:r>
      <w:r w:rsidRPr="00857096">
        <w:rPr>
          <w:rFonts w:ascii="Arial" w:hAnsi="Arial" w:cs="Arial"/>
        </w:rPr>
        <w:t xml:space="preserve"> </w:t>
      </w:r>
      <w:hyperlink r:id="rId7" w:history="1">
        <w:r>
          <w:rPr>
            <w:rStyle w:val="Hyperlink"/>
            <w:rFonts w:ascii="Arial" w:hAnsi="Arial" w:cs="Arial"/>
          </w:rPr>
          <w:t>Death Apostille - DVV Finlandia</w:t>
        </w:r>
      </w:hyperlink>
    </w:p>
    <w:p w14:paraId="275E2B37" w14:textId="2078E088" w:rsidR="00857096" w:rsidRDefault="00857096">
      <w:pPr>
        <w:numPr>
          <w:ilvl w:val="0"/>
          <w:numId w:val="1"/>
        </w:numPr>
        <w:spacing w:before="105" w:after="105" w:line="360" w:lineRule="auto"/>
      </w:pPr>
      <w:r w:rsidRPr="00857096">
        <w:rPr>
          <w:rFonts w:ascii="inter" w:eastAsia="inter" w:hAnsi="inter" w:cs="inter"/>
          <w:b/>
          <w:color w:val="000000"/>
        </w:rPr>
        <w:t>Surat tidak autopsi</w:t>
      </w:r>
      <w:r w:rsidRPr="00857096">
        <w:t xml:space="preserve"> keterangan </w:t>
      </w:r>
      <w:r w:rsidR="006B026B">
        <w:t xml:space="preserve">jika </w:t>
      </w:r>
      <w:r w:rsidRPr="00857096">
        <w:t>tidak</w:t>
      </w:r>
      <w:r w:rsidR="006B026B">
        <w:t xml:space="preserve"> ingin</w:t>
      </w:r>
      <w:r w:rsidRPr="00857096">
        <w:t xml:space="preserve"> dilakukan autopsi (</w:t>
      </w:r>
      <w:r>
        <w:t>Persetujuan Keluarga</w:t>
      </w:r>
      <w:r w:rsidRPr="00857096">
        <w:t>)</w:t>
      </w:r>
    </w:p>
    <w:p w14:paraId="306258C3" w14:textId="77777777" w:rsidR="00CF7E4D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Checklist Laporan &amp; Tindakan</w:t>
      </w:r>
    </w:p>
    <w:p w14:paraId="47F3FC25" w14:textId="77777777" w:rsidR="00CF7E4D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Melaporkan kematian ke rumah sakit/otoritas.</w:t>
      </w:r>
    </w:p>
    <w:p w14:paraId="761CDFF8" w14:textId="4F9A971F" w:rsidR="00CF7E4D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Menginformasikan komunitas atau Islamic Society</w:t>
      </w:r>
      <w:r w:rsidR="00E8149A">
        <w:rPr>
          <w:rFonts w:ascii="inter" w:eastAsia="inter" w:hAnsi="inter" w:cs="inter"/>
          <w:color w:val="000000"/>
        </w:rPr>
        <w:t xml:space="preserve"> di kota setempat</w:t>
      </w:r>
      <w:r w:rsidR="00857096">
        <w:rPr>
          <w:rFonts w:ascii="inter" w:eastAsia="inter" w:hAnsi="inter" w:cs="inter"/>
          <w:color w:val="000000"/>
        </w:rPr>
        <w:t xml:space="preserve"> / IMMI Finlandia</w:t>
      </w:r>
      <w:r>
        <w:rPr>
          <w:rFonts w:ascii="inter" w:eastAsia="inter" w:hAnsi="inter" w:cs="inter"/>
          <w:color w:val="000000"/>
        </w:rPr>
        <w:t>.</w:t>
      </w:r>
    </w:p>
    <w:p w14:paraId="4CC926B4" w14:textId="77777777" w:rsidR="00CF7E4D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Pengurusan administrasi surat kematian dan perizinan pemakaman.</w:t>
      </w:r>
    </w:p>
    <w:p w14:paraId="5BDE99BC" w14:textId="77777777" w:rsidR="00CF7E4D" w:rsidRDefault="00000000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Koordinasi pemulasaraan (mandi, kafan, sholat, pengiriman ke pemakaman).</w:t>
      </w:r>
    </w:p>
    <w:p w14:paraId="06E05DFA" w14:textId="311C9990" w:rsidR="00C30356" w:rsidRPr="00E47A1E" w:rsidRDefault="00000000" w:rsidP="00C30356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lastRenderedPageBreak/>
        <w:t>Mendokumentasikan bukti pembayaran dan laporan proses.</w:t>
      </w:r>
    </w:p>
    <w:p w14:paraId="332D5622" w14:textId="550560FE" w:rsidR="00CF7E4D" w:rsidRDefault="00000000">
      <w:pPr>
        <w:spacing w:before="315" w:after="105" w:line="360" w:lineRule="auto"/>
        <w:ind w:left="-30"/>
      </w:pPr>
      <w:r>
        <w:rPr>
          <w:rFonts w:ascii="inter" w:eastAsia="inter" w:hAnsi="inter" w:cs="inter"/>
          <w:b/>
          <w:color w:val="000000"/>
          <w:sz w:val="24"/>
        </w:rPr>
        <w:t>Estimasi Biaya Pengurusan Jenazah di Finlandia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2748"/>
        <w:gridCol w:w="2148"/>
        <w:gridCol w:w="3093"/>
      </w:tblGrid>
      <w:tr w:rsidR="00CF7E4D" w14:paraId="3B1F876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D4E2579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Komponen Biaya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008BF7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Takaran/Kisaran (EUR)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2066A0F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Keterangan</w:t>
            </w:r>
          </w:p>
        </w:tc>
      </w:tr>
      <w:tr w:rsidR="00CF7E4D" w14:paraId="3E5DEB54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9B79D3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Biaya administrasi dokumen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E9D7EF3" w14:textId="73568C2D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€0–€100 </w:t>
            </w:r>
            <w:hyperlink w:anchor="fn2">
              <w:r w:rsidR="008532F2" w:rsidRPr="008532F2">
                <w:rPr>
                  <w:rFonts w:ascii="inter" w:eastAsia="inter" w:hAnsi="inter" w:cs="inter"/>
                  <w:color w:val="FFFFFF" w:themeColor="background1"/>
                  <w:sz w:val="17"/>
                  <w:u w:val="single"/>
                  <w:vertAlign w:val="superscript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B1C0E50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Tergantung wilayah</w:t>
            </w:r>
          </w:p>
        </w:tc>
      </w:tr>
      <w:tr w:rsidR="00CF7E4D" w14:paraId="0281FD8B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19CE4F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Mandikan &amp; Kafankan jenazah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0C698A" w14:textId="45200402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€100–€400 </w:t>
            </w:r>
            <w:hyperlink w:anchor="fn2">
              <w:r w:rsidR="008532F2" w:rsidRPr="008532F2">
                <w:rPr>
                  <w:rFonts w:ascii="inter" w:eastAsia="inter" w:hAnsi="inter" w:cs="inter"/>
                  <w:color w:val="FFFFFF" w:themeColor="background1"/>
                  <w:sz w:val="17"/>
                  <w:u w:val="single"/>
                  <w:vertAlign w:val="superscript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039BFDB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Bantuan komunitas/masjid</w:t>
            </w:r>
          </w:p>
        </w:tc>
      </w:tr>
      <w:tr w:rsidR="00CF7E4D" w14:paraId="4022483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E86DD3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Peti jenazah &amp; transport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2CA1791" w14:textId="565E745F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€200–€</w:t>
            </w:r>
            <w:r w:rsidR="009A3099">
              <w:rPr>
                <w:rFonts w:ascii="inter" w:eastAsia="inter" w:hAnsi="inter" w:cs="inter"/>
                <w:color w:val="000000"/>
                <w:sz w:val="17"/>
              </w:rPr>
              <w:t>15</w:t>
            </w:r>
            <w:r>
              <w:rPr>
                <w:rFonts w:ascii="inter" w:eastAsia="inter" w:hAnsi="inter" w:cs="inter"/>
                <w:color w:val="000000"/>
                <w:sz w:val="17"/>
              </w:rPr>
              <w:t xml:space="preserve">00 </w:t>
            </w:r>
            <w:hyperlink w:anchor="fn2">
              <w:r w:rsidR="008532F2" w:rsidRPr="008532F2">
                <w:rPr>
                  <w:rFonts w:ascii="inter" w:eastAsia="inter" w:hAnsi="inter" w:cs="inter"/>
                  <w:color w:val="FFFFFF" w:themeColor="background1"/>
                  <w:sz w:val="17"/>
                  <w:u w:val="single"/>
                  <w:vertAlign w:val="superscript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DF6CCF9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Jenis layanan &amp; jarak</w:t>
            </w:r>
          </w:p>
        </w:tc>
      </w:tr>
      <w:tr w:rsidR="00CF7E4D" w14:paraId="02710637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3A5FEA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Sewa lahan &amp; pemakaman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7E9BB5" w14:textId="3761933C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€800–€2.500 </w:t>
            </w:r>
            <w:hyperlink w:anchor="fn2">
              <w:r w:rsidR="008532F2" w:rsidRPr="008532F2">
                <w:rPr>
                  <w:rFonts w:ascii="inter" w:eastAsia="inter" w:hAnsi="inter" w:cs="inter"/>
                  <w:color w:val="FFFFFF" w:themeColor="background1"/>
                  <w:sz w:val="17"/>
                  <w:u w:val="single"/>
                  <w:vertAlign w:val="superscript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428206F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Area Muslim di pemakaman umum</w:t>
            </w:r>
          </w:p>
        </w:tc>
      </w:tr>
      <w:tr w:rsidR="00CF7E4D" w14:paraId="189D2C2C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5080ED2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Pengurusan tambahan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2D79E3" w14:textId="611950C8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€0–€200 </w:t>
            </w:r>
            <w:hyperlink w:anchor="fn2">
              <w:r w:rsidR="008532F2" w:rsidRPr="008532F2">
                <w:rPr>
                  <w:rFonts w:ascii="inter" w:eastAsia="inter" w:hAnsi="inter" w:cs="inter"/>
                  <w:color w:val="FFFFFF" w:themeColor="background1"/>
                  <w:sz w:val="17"/>
                  <w:u w:val="single"/>
                  <w:vertAlign w:val="superscript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8A9E404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(plakat, upacara seadanya)</w:t>
            </w:r>
          </w:p>
        </w:tc>
      </w:tr>
      <w:tr w:rsidR="00CF7E4D" w14:paraId="37DA2481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B448BB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b/>
                <w:color w:val="000000"/>
                <w:sz w:val="17"/>
              </w:rPr>
              <w:t>Total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572956" w14:textId="5D9E9BB3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b/>
                <w:color w:val="000000"/>
                <w:sz w:val="17"/>
              </w:rPr>
              <w:t>€1.100–€4.</w:t>
            </w:r>
            <w:r w:rsidR="009A3099">
              <w:rPr>
                <w:rFonts w:ascii="inter" w:eastAsia="inter" w:hAnsi="inter" w:cs="inter"/>
                <w:b/>
                <w:color w:val="000000"/>
                <w:sz w:val="17"/>
              </w:rPr>
              <w:t>7</w:t>
            </w:r>
            <w:r>
              <w:rPr>
                <w:rFonts w:ascii="inter" w:eastAsia="inter" w:hAnsi="inter" w:cs="inter"/>
                <w:b/>
                <w:color w:val="000000"/>
                <w:sz w:val="17"/>
              </w:rPr>
              <w:t>00</w:t>
            </w:r>
            <w:r>
              <w:rPr>
                <w:rFonts w:ascii="inter" w:eastAsia="inter" w:hAnsi="inter" w:cs="inter"/>
                <w:color w:val="000000"/>
                <w:sz w:val="17"/>
              </w:rPr>
              <w:t xml:space="preserve"> </w:t>
            </w:r>
            <w:hyperlink w:anchor="fn2">
              <w:r w:rsidR="008532F2" w:rsidRPr="008532F2">
                <w:rPr>
                  <w:rFonts w:ascii="inter" w:eastAsia="inter" w:hAnsi="inter" w:cs="inter"/>
                  <w:color w:val="FFFFFF" w:themeColor="background1"/>
                  <w:sz w:val="17"/>
                  <w:u w:val="single"/>
                  <w:vertAlign w:val="superscript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DD9CEAA" w14:textId="77777777" w:rsidR="00CF7E4D" w:rsidRDefault="00000000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Bervariasi, tergantung kebutuhan</w:t>
            </w:r>
          </w:p>
        </w:tc>
      </w:tr>
    </w:tbl>
    <w:p w14:paraId="46B72D0C" w14:textId="77777777" w:rsidR="00CF7E4D" w:rsidRDefault="00CF7E4D"/>
    <w:p w14:paraId="7C480A6F" w14:textId="7669B54A" w:rsidR="00CF7E4D" w:rsidRDefault="00000000">
      <w:pPr>
        <w:spacing w:after="210" w:line="360" w:lineRule="auto"/>
        <w:ind w:left="630"/>
      </w:pPr>
      <w:r>
        <w:rPr>
          <w:rFonts w:ascii="inter" w:eastAsia="inter" w:hAnsi="inter" w:cs="inter"/>
          <w:color w:val="000000"/>
        </w:rPr>
        <w:t>Catatan: Biaya</w:t>
      </w:r>
      <w:r w:rsidR="009A3099">
        <w:rPr>
          <w:rFonts w:ascii="inter" w:eastAsia="inter" w:hAnsi="inter" w:cs="inter"/>
          <w:color w:val="000000"/>
        </w:rPr>
        <w:t xml:space="preserve"> tidak mutlak, biaya</w:t>
      </w:r>
      <w:r>
        <w:rPr>
          <w:rFonts w:ascii="inter" w:eastAsia="inter" w:hAnsi="inter" w:cs="inter"/>
          <w:color w:val="000000"/>
        </w:rPr>
        <w:t xml:space="preserve"> dapat diminimalkan dengan memanfaatkan bantuan komunitas Muslim atau Islamic Society setempat</w:t>
      </w:r>
      <w:r w:rsidR="005A0E38">
        <w:rPr>
          <w:rFonts w:ascii="inter" w:eastAsia="inter" w:hAnsi="inter" w:cs="inter"/>
          <w:color w:val="000000"/>
        </w:rPr>
        <w:t>)</w:t>
      </w:r>
      <w:r>
        <w:rPr>
          <w:rFonts w:ascii="inter" w:eastAsia="inter" w:hAnsi="inter" w:cs="inter"/>
          <w:color w:val="000000"/>
        </w:rPr>
        <w:t>.</w:t>
      </w:r>
      <w:bookmarkStart w:id="10" w:name="fnref3:2"/>
      <w:bookmarkEnd w:id="10"/>
      <w:r>
        <w:fldChar w:fldCharType="begin"/>
      </w:r>
      <w:r>
        <w:instrText>HYPERLINK \l "fn3"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bookmarkStart w:id="11" w:name="fnref2:9"/>
      <w:bookmarkEnd w:id="11"/>
      <w:r>
        <w:fldChar w:fldCharType="begin"/>
      </w:r>
      <w:r>
        <w:instrText>HYPERLINK \l "fn2"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</w:p>
    <w:p w14:paraId="72C545CC" w14:textId="4A084D0D" w:rsidR="00CF7E4D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Checklist ini sangat penting untuk dipersiapkan sejak dini agar proses pengurusan jenazah di Finlandia berjalan lancar secara syariat dan legal formal.</w:t>
      </w:r>
      <w:bookmarkStart w:id="12" w:name="fnref3:3"/>
      <w:bookmarkEnd w:id="12"/>
      <w:r>
        <w:fldChar w:fldCharType="begin"/>
      </w:r>
      <w:r>
        <w:instrText>HYPERLINK \l "fn3"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bookmarkStart w:id="13" w:name="fnref2:10"/>
      <w:bookmarkEnd w:id="13"/>
      <w:r>
        <w:fldChar w:fldCharType="begin"/>
      </w:r>
      <w:r>
        <w:instrText>HYPERLINK \l "fn2"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bookmarkStart w:id="14" w:name="fnref1:5"/>
      <w:bookmarkEnd w:id="14"/>
      <w:r>
        <w:fldChar w:fldCharType="begin"/>
      </w:r>
      <w:r>
        <w:instrText>HYPERLINK \l "fn1" \h</w:instrText>
      </w:r>
      <w:r>
        <w:fldChar w:fldCharType="separate"/>
      </w:r>
      <w:r w:rsidR="008532F2" w:rsidRPr="008532F2">
        <w:rPr>
          <w:rFonts w:ascii="inter" w:eastAsia="inter" w:hAnsi="inter" w:cs="inter"/>
          <w:color w:val="FFFFFF" w:themeColor="background1"/>
          <w:u w:val="single"/>
          <w:vertAlign w:val="superscript"/>
        </w:rPr>
        <w:t xml:space="preserve"> </w:t>
      </w:r>
      <w:r>
        <w:fldChar w:fldCharType="end"/>
      </w:r>
      <w:r>
        <w:rPr>
          <w:rFonts w:ascii="inter" w:eastAsia="inter" w:hAnsi="inter" w:cs="inter"/>
          <w:color w:val="000000"/>
        </w:rPr>
        <w:br/>
      </w:r>
    </w:p>
    <w:p w14:paraId="15139E85" w14:textId="77777777" w:rsidR="00CF7E4D" w:rsidRDefault="00000000">
      <w:pPr>
        <w:spacing w:line="360" w:lineRule="auto"/>
        <w:jc w:val="center"/>
      </w:pPr>
      <w:r>
        <w:rPr>
          <w:rFonts w:ascii="inter" w:eastAsia="inter" w:hAnsi="inter" w:cs="inter"/>
          <w:color w:val="000000"/>
        </w:rPr>
        <w:t>⁂</w:t>
      </w:r>
    </w:p>
    <w:p w14:paraId="48DC6D3B" w14:textId="7CDE532A" w:rsidR="00CF7E4D" w:rsidRDefault="00000000" w:rsidP="008532F2">
      <w:pPr>
        <w:spacing w:after="210" w:line="360" w:lineRule="auto"/>
      </w:pPr>
      <w:r>
        <w:rPr>
          <w:rFonts w:ascii="inter" w:eastAsia="inter" w:hAnsi="inter" w:cs="inter"/>
          <w:color w:val="000000"/>
          <w:sz w:val="18"/>
        </w:rPr>
        <w:t xml:space="preserve"> </w:t>
      </w:r>
    </w:p>
    <w:sectPr w:rsidR="00CF7E4D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C19BA"/>
    <w:multiLevelType w:val="hybridMultilevel"/>
    <w:tmpl w:val="61C2A87C"/>
    <w:lvl w:ilvl="0" w:tplc="3892ACB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CE4F23C">
      <w:numFmt w:val="decimal"/>
      <w:lvlText w:val=""/>
      <w:lvlJc w:val="left"/>
    </w:lvl>
    <w:lvl w:ilvl="2" w:tplc="6BCE4220">
      <w:numFmt w:val="decimal"/>
      <w:lvlText w:val=""/>
      <w:lvlJc w:val="left"/>
    </w:lvl>
    <w:lvl w:ilvl="3" w:tplc="46D488BE">
      <w:numFmt w:val="decimal"/>
      <w:lvlText w:val=""/>
      <w:lvlJc w:val="left"/>
    </w:lvl>
    <w:lvl w:ilvl="4" w:tplc="533A2F4C">
      <w:numFmt w:val="decimal"/>
      <w:lvlText w:val=""/>
      <w:lvlJc w:val="left"/>
    </w:lvl>
    <w:lvl w:ilvl="5" w:tplc="CC36D7BA">
      <w:numFmt w:val="decimal"/>
      <w:lvlText w:val=""/>
      <w:lvlJc w:val="left"/>
    </w:lvl>
    <w:lvl w:ilvl="6" w:tplc="946699CA">
      <w:numFmt w:val="decimal"/>
      <w:lvlText w:val=""/>
      <w:lvlJc w:val="left"/>
    </w:lvl>
    <w:lvl w:ilvl="7" w:tplc="8070A7A0">
      <w:numFmt w:val="decimal"/>
      <w:lvlText w:val=""/>
      <w:lvlJc w:val="left"/>
    </w:lvl>
    <w:lvl w:ilvl="8" w:tplc="1916A5F4">
      <w:numFmt w:val="decimal"/>
      <w:lvlText w:val=""/>
      <w:lvlJc w:val="left"/>
    </w:lvl>
  </w:abstractNum>
  <w:abstractNum w:abstractNumId="1" w15:restartNumberingAfterBreak="0">
    <w:nsid w:val="68A96FD5"/>
    <w:multiLevelType w:val="hybridMultilevel"/>
    <w:tmpl w:val="1DE8B1FC"/>
    <w:lvl w:ilvl="0" w:tplc="C19023B2">
      <w:numFmt w:val="decimal"/>
      <w:lvlText w:val=""/>
      <w:lvlJc w:val="left"/>
    </w:lvl>
    <w:lvl w:ilvl="1" w:tplc="B094CC4A">
      <w:numFmt w:val="decimal"/>
      <w:lvlText w:val=""/>
      <w:lvlJc w:val="left"/>
    </w:lvl>
    <w:lvl w:ilvl="2" w:tplc="ABEAE206">
      <w:numFmt w:val="decimal"/>
      <w:lvlText w:val=""/>
      <w:lvlJc w:val="left"/>
    </w:lvl>
    <w:lvl w:ilvl="3" w:tplc="C414C274">
      <w:numFmt w:val="decimal"/>
      <w:lvlText w:val=""/>
      <w:lvlJc w:val="left"/>
    </w:lvl>
    <w:lvl w:ilvl="4" w:tplc="6BE80534">
      <w:numFmt w:val="decimal"/>
      <w:lvlText w:val=""/>
      <w:lvlJc w:val="left"/>
    </w:lvl>
    <w:lvl w:ilvl="5" w:tplc="F8A225A0">
      <w:numFmt w:val="decimal"/>
      <w:lvlText w:val=""/>
      <w:lvlJc w:val="left"/>
    </w:lvl>
    <w:lvl w:ilvl="6" w:tplc="C48EF8C6">
      <w:numFmt w:val="decimal"/>
      <w:lvlText w:val=""/>
      <w:lvlJc w:val="left"/>
    </w:lvl>
    <w:lvl w:ilvl="7" w:tplc="5EC03FD4">
      <w:numFmt w:val="decimal"/>
      <w:lvlText w:val=""/>
      <w:lvlJc w:val="left"/>
    </w:lvl>
    <w:lvl w:ilvl="8" w:tplc="FD58D692">
      <w:numFmt w:val="decimal"/>
      <w:lvlText w:val=""/>
      <w:lvlJc w:val="left"/>
    </w:lvl>
  </w:abstractNum>
  <w:abstractNum w:abstractNumId="2" w15:restartNumberingAfterBreak="0">
    <w:nsid w:val="69110CC7"/>
    <w:multiLevelType w:val="hybridMultilevel"/>
    <w:tmpl w:val="DE560942"/>
    <w:lvl w:ilvl="0" w:tplc="7CCC2E8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B945060">
      <w:numFmt w:val="decimal"/>
      <w:lvlText w:val=""/>
      <w:lvlJc w:val="left"/>
    </w:lvl>
    <w:lvl w:ilvl="2" w:tplc="0538837A">
      <w:numFmt w:val="decimal"/>
      <w:lvlText w:val=""/>
      <w:lvlJc w:val="left"/>
    </w:lvl>
    <w:lvl w:ilvl="3" w:tplc="4E9C4FB8">
      <w:numFmt w:val="decimal"/>
      <w:lvlText w:val=""/>
      <w:lvlJc w:val="left"/>
    </w:lvl>
    <w:lvl w:ilvl="4" w:tplc="9DCAB41A">
      <w:numFmt w:val="decimal"/>
      <w:lvlText w:val=""/>
      <w:lvlJc w:val="left"/>
    </w:lvl>
    <w:lvl w:ilvl="5" w:tplc="FE80FC56">
      <w:numFmt w:val="decimal"/>
      <w:lvlText w:val=""/>
      <w:lvlJc w:val="left"/>
    </w:lvl>
    <w:lvl w:ilvl="6" w:tplc="03588778">
      <w:numFmt w:val="decimal"/>
      <w:lvlText w:val=""/>
      <w:lvlJc w:val="left"/>
    </w:lvl>
    <w:lvl w:ilvl="7" w:tplc="72AA6E2A">
      <w:numFmt w:val="decimal"/>
      <w:lvlText w:val=""/>
      <w:lvlJc w:val="left"/>
    </w:lvl>
    <w:lvl w:ilvl="8" w:tplc="D7AC92C4">
      <w:numFmt w:val="decimal"/>
      <w:lvlText w:val=""/>
      <w:lvlJc w:val="left"/>
    </w:lvl>
  </w:abstractNum>
  <w:abstractNum w:abstractNumId="3" w15:restartNumberingAfterBreak="0">
    <w:nsid w:val="7F70353A"/>
    <w:multiLevelType w:val="hybridMultilevel"/>
    <w:tmpl w:val="3D22B198"/>
    <w:lvl w:ilvl="0" w:tplc="BE240302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D5C8EDCA">
      <w:numFmt w:val="decimal"/>
      <w:lvlText w:val=""/>
      <w:lvlJc w:val="left"/>
    </w:lvl>
    <w:lvl w:ilvl="2" w:tplc="F144496C">
      <w:numFmt w:val="decimal"/>
      <w:lvlText w:val=""/>
      <w:lvlJc w:val="left"/>
    </w:lvl>
    <w:lvl w:ilvl="3" w:tplc="4B824FCC">
      <w:numFmt w:val="decimal"/>
      <w:lvlText w:val=""/>
      <w:lvlJc w:val="left"/>
    </w:lvl>
    <w:lvl w:ilvl="4" w:tplc="CAA48E80">
      <w:numFmt w:val="decimal"/>
      <w:lvlText w:val=""/>
      <w:lvlJc w:val="left"/>
    </w:lvl>
    <w:lvl w:ilvl="5" w:tplc="697C338E">
      <w:numFmt w:val="decimal"/>
      <w:lvlText w:val=""/>
      <w:lvlJc w:val="left"/>
    </w:lvl>
    <w:lvl w:ilvl="6" w:tplc="54DA8F40">
      <w:numFmt w:val="decimal"/>
      <w:lvlText w:val=""/>
      <w:lvlJc w:val="left"/>
    </w:lvl>
    <w:lvl w:ilvl="7" w:tplc="0B9E1830">
      <w:numFmt w:val="decimal"/>
      <w:lvlText w:val=""/>
      <w:lvlJc w:val="left"/>
    </w:lvl>
    <w:lvl w:ilvl="8" w:tplc="52A60A78">
      <w:numFmt w:val="decimal"/>
      <w:lvlText w:val=""/>
      <w:lvlJc w:val="left"/>
    </w:lvl>
  </w:abstractNum>
  <w:num w:numId="1" w16cid:durableId="1683971064">
    <w:abstractNumId w:val="2"/>
  </w:num>
  <w:num w:numId="2" w16cid:durableId="1865094314">
    <w:abstractNumId w:val="0"/>
  </w:num>
  <w:num w:numId="3" w16cid:durableId="1389263784">
    <w:abstractNumId w:val="1"/>
  </w:num>
  <w:num w:numId="4" w16cid:durableId="1600334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E4D"/>
    <w:rsid w:val="000357FA"/>
    <w:rsid w:val="00056F9D"/>
    <w:rsid w:val="00144DB4"/>
    <w:rsid w:val="002573B0"/>
    <w:rsid w:val="005A0E38"/>
    <w:rsid w:val="006B026B"/>
    <w:rsid w:val="008532F2"/>
    <w:rsid w:val="00857096"/>
    <w:rsid w:val="009A3099"/>
    <w:rsid w:val="00AA068C"/>
    <w:rsid w:val="00C30356"/>
    <w:rsid w:val="00CF7E4D"/>
    <w:rsid w:val="00E47A1E"/>
    <w:rsid w:val="00E8149A"/>
    <w:rsid w:val="00EE1B48"/>
    <w:rsid w:val="00F5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11947"/>
  <w15:docId w15:val="{E9E25AA6-BB03-438A-9AF2-72C2A9A3E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id-ID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e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  <w:style w:type="character" w:styleId="Hyperlink">
    <w:name w:val="Hyperlink"/>
    <w:basedOn w:val="DefaultParagraphFont"/>
    <w:uiPriority w:val="99"/>
    <w:unhideWhenUsed/>
    <w:rsid w:val="00C30356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3035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vv.fi/en/apostille-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ertahuman.com/2024/12/31/cara-pengiriman-jenazah-via-pesawat-dokumen-yang-dibutuhkan-serta-biaya/" TargetMode="External"/><Relationship Id="rId5" Type="http://schemas.openxmlformats.org/officeDocument/2006/relationships/hyperlink" Target="https://dvv.fi/en/certificate-of-deat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Irfan Handrian</cp:lastModifiedBy>
  <cp:revision>15</cp:revision>
  <dcterms:created xsi:type="dcterms:W3CDTF">2025-09-20T20:20:00Z</dcterms:created>
  <dcterms:modified xsi:type="dcterms:W3CDTF">2025-09-21T00:53:00Z</dcterms:modified>
</cp:coreProperties>
</file>